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E8" w:rsidRDefault="009C04E8" w:rsidP="00391D9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4"/>
          <w:szCs w:val="24"/>
        </w:rPr>
      </w:pPr>
      <w:r w:rsidRPr="009C04E8">
        <w:rPr>
          <w:rFonts w:ascii="Cambria-Bold" w:hAnsi="Cambria-Bold" w:cs="Cambria-Bold"/>
          <w:b/>
          <w:bCs/>
          <w:sz w:val="34"/>
          <w:szCs w:val="24"/>
        </w:rPr>
        <w:t>Policy Resolution on OHIP Funding</w:t>
      </w:r>
    </w:p>
    <w:p w:rsidR="00391D9A" w:rsidRPr="005A13D6" w:rsidRDefault="00621CE3" w:rsidP="00391D9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4"/>
          <w:szCs w:val="24"/>
        </w:rPr>
      </w:pPr>
      <w:r>
        <w:rPr>
          <w:rFonts w:ascii="Cambria-Bold" w:hAnsi="Cambria-Bold" w:cs="Cambria-Bold"/>
          <w:b/>
          <w:bCs/>
          <w:sz w:val="34"/>
          <w:szCs w:val="24"/>
        </w:rPr>
        <w:t xml:space="preserve">Under the </w:t>
      </w:r>
      <w:r w:rsidR="00391D9A" w:rsidRPr="005A13D6">
        <w:rPr>
          <w:rFonts w:ascii="Cambria-Bold" w:hAnsi="Cambria-Bold" w:cs="Cambria-Bold"/>
          <w:b/>
          <w:bCs/>
          <w:sz w:val="34"/>
          <w:szCs w:val="24"/>
        </w:rPr>
        <w:t>Category</w:t>
      </w:r>
      <w:r>
        <w:rPr>
          <w:rFonts w:ascii="Cambria-Bold" w:hAnsi="Cambria-Bold" w:cs="Cambria-Bold"/>
          <w:b/>
          <w:bCs/>
          <w:sz w:val="34"/>
          <w:szCs w:val="24"/>
        </w:rPr>
        <w:t xml:space="preserve"> of</w:t>
      </w:r>
      <w:r w:rsidR="00391D9A" w:rsidRPr="005A13D6">
        <w:rPr>
          <w:rFonts w:ascii="Cambria-Bold" w:hAnsi="Cambria-Bold" w:cs="Cambria-Bold"/>
          <w:b/>
          <w:bCs/>
          <w:sz w:val="34"/>
          <w:szCs w:val="24"/>
        </w:rPr>
        <w:t>:</w:t>
      </w:r>
      <w:bookmarkStart w:id="0" w:name="_GoBack"/>
      <w:bookmarkEnd w:id="0"/>
      <w:r w:rsidR="00391D9A" w:rsidRPr="005A13D6">
        <w:rPr>
          <w:rFonts w:ascii="Cambria-Bold" w:hAnsi="Cambria-Bold" w:cs="Cambria-Bold"/>
          <w:b/>
          <w:bCs/>
          <w:sz w:val="34"/>
          <w:szCs w:val="24"/>
        </w:rPr>
        <w:t xml:space="preserve">  </w:t>
      </w:r>
      <w:r w:rsidR="00391D9A" w:rsidRPr="005A13D6">
        <w:rPr>
          <w:rFonts w:ascii="Cambria-Bold" w:hAnsi="Cambria-Bold" w:cs="Cambria-Bold"/>
          <w:b/>
          <w:bCs/>
          <w:sz w:val="34"/>
          <w:szCs w:val="24"/>
        </w:rPr>
        <w:tab/>
        <w:t>HEALTH</w:t>
      </w:r>
    </w:p>
    <w:p w:rsidR="00391D9A" w:rsidRPr="005A13D6" w:rsidRDefault="00391D9A" w:rsidP="00391D9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6"/>
          <w:szCs w:val="24"/>
          <w:u w:val="single"/>
        </w:rPr>
      </w:pPr>
      <w:r w:rsidRPr="005A13D6">
        <w:rPr>
          <w:rFonts w:ascii="Cambria-Bold" w:hAnsi="Cambria-Bold" w:cs="Cambria-Bold"/>
          <w:b/>
          <w:bCs/>
          <w:noProof/>
          <w:sz w:val="26"/>
          <w:szCs w:val="24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770B4" wp14:editId="645B8926">
                <wp:simplePos x="0" y="0"/>
                <wp:positionH relativeFrom="column">
                  <wp:posOffset>1905</wp:posOffset>
                </wp:positionH>
                <wp:positionV relativeFrom="paragraph">
                  <wp:posOffset>66040</wp:posOffset>
                </wp:positionV>
                <wp:extent cx="63817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06111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2pt" to="502.6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391D9A" w:rsidRPr="005A13D6" w:rsidRDefault="00391D9A" w:rsidP="00391D9A">
      <w:pPr>
        <w:rPr>
          <w:b/>
          <w:sz w:val="20"/>
        </w:rPr>
      </w:pPr>
    </w:p>
    <w:p w:rsidR="00391D9A" w:rsidRPr="009C04E8" w:rsidRDefault="00391D9A" w:rsidP="00391D9A">
      <w:pPr>
        <w:rPr>
          <w:sz w:val="24"/>
        </w:rPr>
      </w:pPr>
      <w:r w:rsidRPr="009C04E8">
        <w:rPr>
          <w:sz w:val="24"/>
        </w:rPr>
        <w:t xml:space="preserve">Be it resolved that a new paragraph be added to the PC Party’s policy declaration on Health Care, as follows: </w:t>
      </w:r>
    </w:p>
    <w:p w:rsidR="00391D9A" w:rsidRPr="005A13D6" w:rsidRDefault="00391D9A" w:rsidP="00391D9A">
      <w:pPr>
        <w:rPr>
          <w:b/>
          <w:sz w:val="24"/>
        </w:rPr>
      </w:pPr>
      <w:r w:rsidRPr="005A13D6">
        <w:rPr>
          <w:b/>
          <w:sz w:val="24"/>
        </w:rPr>
        <w:t>“We believe that OHIP should not fund the discriminatory practice of targeting baby girls through sex-selective abortion. Our party believes this misogynistic practice should be removed from the list of insured services.</w:t>
      </w:r>
      <w:r w:rsidRPr="005A13D6">
        <w:rPr>
          <w:b/>
          <w:color w:val="000000" w:themeColor="text1"/>
          <w:sz w:val="24"/>
        </w:rPr>
        <w:t>”</w:t>
      </w:r>
    </w:p>
    <w:p w:rsidR="00391D9A" w:rsidRPr="005A13D6" w:rsidRDefault="00391D9A" w:rsidP="00391D9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6"/>
          <w:szCs w:val="24"/>
        </w:rPr>
      </w:pPr>
    </w:p>
    <w:p w:rsidR="00391D9A" w:rsidRPr="005A13D6" w:rsidRDefault="00391D9A" w:rsidP="00391D9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6"/>
          <w:szCs w:val="24"/>
        </w:rPr>
      </w:pPr>
    </w:p>
    <w:p w:rsidR="00391D9A" w:rsidRPr="005A13D6" w:rsidRDefault="00391D9A" w:rsidP="00391D9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6"/>
          <w:szCs w:val="24"/>
        </w:rPr>
      </w:pPr>
    </w:p>
    <w:p w:rsidR="00391D9A" w:rsidRPr="005A13D6" w:rsidRDefault="00391D9A" w:rsidP="00391D9A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6"/>
          <w:szCs w:val="24"/>
        </w:rPr>
      </w:pPr>
      <w:r w:rsidRPr="005A13D6">
        <w:rPr>
          <w:rFonts w:ascii="Cambria-Bold" w:hAnsi="Cambria-Bold" w:cs="Cambria-Bold"/>
          <w:b/>
          <w:bCs/>
          <w:sz w:val="26"/>
          <w:szCs w:val="24"/>
        </w:rPr>
        <w:t>Rationale</w:t>
      </w:r>
    </w:p>
    <w:p w:rsidR="00391D9A" w:rsidRPr="005A13D6" w:rsidRDefault="00391D9A" w:rsidP="00391D9A">
      <w:pPr>
        <w:pStyle w:val="ListParagraph"/>
        <w:numPr>
          <w:ilvl w:val="0"/>
          <w:numId w:val="1"/>
        </w:numPr>
        <w:rPr>
          <w:sz w:val="24"/>
        </w:rPr>
      </w:pPr>
      <w:r w:rsidRPr="005A13D6">
        <w:rPr>
          <w:sz w:val="24"/>
        </w:rPr>
        <w:t xml:space="preserve">Female gendercide abortions are a barbaric cultural practice that should not be funded with scarce taxpayer dollars. </w:t>
      </w:r>
    </w:p>
    <w:p w:rsidR="00391D9A" w:rsidRPr="005A13D6" w:rsidRDefault="00391D9A" w:rsidP="00391D9A">
      <w:pPr>
        <w:pStyle w:val="ListParagraph"/>
        <w:rPr>
          <w:sz w:val="24"/>
        </w:rPr>
      </w:pPr>
    </w:p>
    <w:p w:rsidR="00391D9A" w:rsidRPr="005A13D6" w:rsidRDefault="00391D9A" w:rsidP="00391D9A">
      <w:pPr>
        <w:pStyle w:val="ListParagraph"/>
        <w:numPr>
          <w:ilvl w:val="0"/>
          <w:numId w:val="1"/>
        </w:numPr>
        <w:rPr>
          <w:sz w:val="24"/>
        </w:rPr>
      </w:pPr>
      <w:r w:rsidRPr="005A13D6">
        <w:rPr>
          <w:sz w:val="24"/>
        </w:rPr>
        <w:t xml:space="preserve">Genuine medical needs like </w:t>
      </w:r>
      <w:r w:rsidRPr="005A13D6">
        <w:rPr>
          <w:color w:val="000000" w:themeColor="text1"/>
          <w:sz w:val="24"/>
        </w:rPr>
        <w:t>fixing</w:t>
      </w:r>
      <w:r w:rsidRPr="005A13D6">
        <w:rPr>
          <w:color w:val="00B050"/>
          <w:sz w:val="24"/>
        </w:rPr>
        <w:t xml:space="preserve"> </w:t>
      </w:r>
      <w:r w:rsidRPr="005A13D6">
        <w:rPr>
          <w:sz w:val="24"/>
        </w:rPr>
        <w:t xml:space="preserve">the </w:t>
      </w:r>
      <w:r w:rsidRPr="005A13D6">
        <w:rPr>
          <w:color w:val="000000" w:themeColor="text1"/>
          <w:sz w:val="24"/>
        </w:rPr>
        <w:t xml:space="preserve">doctor shortage, nurse shortage, hospital beds shortage, </w:t>
      </w:r>
      <w:r w:rsidRPr="005A13D6">
        <w:rPr>
          <w:sz w:val="24"/>
        </w:rPr>
        <w:t xml:space="preserve">and buying life-saving MRI machines </w:t>
      </w:r>
      <w:r w:rsidRPr="005A13D6">
        <w:rPr>
          <w:color w:val="000000" w:themeColor="text1"/>
          <w:sz w:val="24"/>
        </w:rPr>
        <w:t xml:space="preserve">is </w:t>
      </w:r>
      <w:r w:rsidRPr="005A13D6">
        <w:rPr>
          <w:sz w:val="24"/>
        </w:rPr>
        <w:t xml:space="preserve">where scarce taxpayer dollars should be directed. Continuing to fund misogyny and discrimination against girls with public tax dollars is a grave disservice to the Ontarians who languish waiting for life-saving, basic medical care. </w:t>
      </w:r>
    </w:p>
    <w:p w:rsidR="00391D9A" w:rsidRPr="005A13D6" w:rsidRDefault="00391D9A" w:rsidP="00391D9A">
      <w:pPr>
        <w:pStyle w:val="ListParagraph"/>
        <w:rPr>
          <w:sz w:val="24"/>
          <w:szCs w:val="24"/>
        </w:rPr>
      </w:pPr>
    </w:p>
    <w:p w:rsidR="00391D9A" w:rsidRPr="005A13D6" w:rsidRDefault="00391D9A" w:rsidP="00391D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A13D6">
        <w:rPr>
          <w:color w:val="333333"/>
          <w:sz w:val="24"/>
          <w:szCs w:val="24"/>
          <w:shd w:val="clear" w:color="auto" w:fill="FFFFFF"/>
        </w:rPr>
        <w:t>An </w:t>
      </w:r>
      <w:proofErr w:type="spellStart"/>
      <w:r w:rsidRPr="005A13D6">
        <w:fldChar w:fldCharType="begin"/>
      </w:r>
      <w:r w:rsidRPr="005A13D6">
        <w:instrText xml:space="preserve"> HYPERLINK "http://www.lifesitenews.com/news/72-of-canadians-want-legal-protections-for-the-unborn-poll/" </w:instrText>
      </w:r>
      <w:r w:rsidRPr="005A13D6">
        <w:fldChar w:fldCharType="separate"/>
      </w:r>
      <w:r w:rsidRPr="005A13D6">
        <w:rPr>
          <w:sz w:val="24"/>
          <w:szCs w:val="24"/>
          <w:shd w:val="clear" w:color="auto" w:fill="FFFFFF"/>
        </w:rPr>
        <w:t>Environics</w:t>
      </w:r>
      <w:proofErr w:type="spellEnd"/>
      <w:r w:rsidRPr="005A13D6">
        <w:rPr>
          <w:sz w:val="24"/>
          <w:szCs w:val="24"/>
          <w:shd w:val="clear" w:color="auto" w:fill="FFFFFF"/>
        </w:rPr>
        <w:t xml:space="preserve"> poll</w:t>
      </w:r>
      <w:r w:rsidRPr="005A13D6">
        <w:rPr>
          <w:sz w:val="24"/>
          <w:szCs w:val="24"/>
          <w:shd w:val="clear" w:color="auto" w:fill="FFFFFF"/>
        </w:rPr>
        <w:fldChar w:fldCharType="end"/>
      </w:r>
      <w:r w:rsidRPr="005A13D6">
        <w:rPr>
          <w:color w:val="333333"/>
          <w:sz w:val="24"/>
          <w:szCs w:val="24"/>
          <w:shd w:val="clear" w:color="auto" w:fill="FFFFFF"/>
        </w:rPr>
        <w:t xml:space="preserve"> found that 92 </w:t>
      </w:r>
      <w:r w:rsidRPr="005A13D6">
        <w:rPr>
          <w:color w:val="000000" w:themeColor="text1"/>
          <w:sz w:val="24"/>
          <w:szCs w:val="24"/>
          <w:shd w:val="clear" w:color="auto" w:fill="FFFFFF"/>
        </w:rPr>
        <w:t>per cent</w:t>
      </w:r>
      <w:r w:rsidRPr="005A13D6">
        <w:rPr>
          <w:color w:val="333333"/>
          <w:sz w:val="24"/>
          <w:szCs w:val="24"/>
          <w:shd w:val="clear" w:color="auto" w:fill="FFFFFF"/>
        </w:rPr>
        <w:t xml:space="preserve"> of Canadians opposed </w:t>
      </w:r>
      <w:r w:rsidRPr="005A13D6">
        <w:rPr>
          <w:color w:val="000000" w:themeColor="text1"/>
          <w:sz w:val="24"/>
          <w:szCs w:val="24"/>
          <w:shd w:val="clear" w:color="auto" w:fill="FFFFFF"/>
        </w:rPr>
        <w:t>sex-selective</w:t>
      </w:r>
      <w:r w:rsidRPr="005A13D6">
        <w:rPr>
          <w:color w:val="00B050"/>
          <w:sz w:val="24"/>
          <w:szCs w:val="24"/>
          <w:shd w:val="clear" w:color="auto" w:fill="FFFFFF"/>
        </w:rPr>
        <w:t xml:space="preserve"> </w:t>
      </w:r>
      <w:r w:rsidRPr="005A13D6">
        <w:rPr>
          <w:color w:val="333333"/>
          <w:sz w:val="24"/>
          <w:szCs w:val="24"/>
          <w:shd w:val="clear" w:color="auto" w:fill="FFFFFF"/>
        </w:rPr>
        <w:t>abortions in Canada. Therefore, ending OHIP funding of this barbaric practice would gain wide public support.</w:t>
      </w:r>
    </w:p>
    <w:p w:rsidR="00391D9A" w:rsidRPr="005A13D6" w:rsidRDefault="00391D9A" w:rsidP="00391D9A">
      <w:pPr>
        <w:pStyle w:val="ListParagraph"/>
        <w:rPr>
          <w:sz w:val="24"/>
          <w:szCs w:val="24"/>
        </w:rPr>
      </w:pPr>
    </w:p>
    <w:p w:rsidR="00A609F9" w:rsidRPr="00391D9A" w:rsidRDefault="00391D9A" w:rsidP="00391D9A">
      <w:pPr>
        <w:pStyle w:val="ListParagraph"/>
        <w:numPr>
          <w:ilvl w:val="0"/>
          <w:numId w:val="1"/>
        </w:numPr>
      </w:pPr>
      <w:r w:rsidRPr="00391D9A">
        <w:rPr>
          <w:sz w:val="24"/>
          <w:szCs w:val="24"/>
        </w:rPr>
        <w:t>The Canada Health Act states that the provinces must fund “medically necessary” procedures. It does not require provinces to fund elective procedures that are not medically necessary. Clearly, preferring a male child over a female child does not qualify as a “medical necessity”. Therefore, provincial legislators have the power to delist female gendercide abortions</w:t>
      </w:r>
      <w:r w:rsidRPr="00391D9A">
        <w:rPr>
          <w:color w:val="000000" w:themeColor="text1"/>
          <w:sz w:val="24"/>
          <w:szCs w:val="24"/>
        </w:rPr>
        <w:t xml:space="preserve"> from the list of services that are insured under Ontario’s Health Insurance Plan (OHIP).</w:t>
      </w:r>
      <w:r w:rsidRPr="00391D9A">
        <w:rPr>
          <w:sz w:val="24"/>
          <w:szCs w:val="24"/>
        </w:rPr>
        <w:br/>
      </w:r>
      <w:r w:rsidRPr="00391D9A">
        <w:rPr>
          <w:sz w:val="24"/>
          <w:szCs w:val="24"/>
        </w:rPr>
        <w:br/>
      </w:r>
    </w:p>
    <w:sectPr w:rsidR="00A609F9" w:rsidRPr="00391D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12A17"/>
    <w:multiLevelType w:val="hybridMultilevel"/>
    <w:tmpl w:val="52445352"/>
    <w:lvl w:ilvl="0" w:tplc="E70C5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9A"/>
    <w:rsid w:val="001C03BE"/>
    <w:rsid w:val="00391D9A"/>
    <w:rsid w:val="00621CE3"/>
    <w:rsid w:val="009C04E8"/>
    <w:rsid w:val="00A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6C2F4-7AD4-4353-974E-E52FA149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GuestUser</dc:creator>
  <cp:keywords/>
  <dc:description/>
  <cp:lastModifiedBy>GuestUser</cp:lastModifiedBy>
  <cp:revision>2</cp:revision>
  <dcterms:created xsi:type="dcterms:W3CDTF">2016-08-02T16:23:00Z</dcterms:created>
  <dcterms:modified xsi:type="dcterms:W3CDTF">2016-08-02T16:23:00Z</dcterms:modified>
</cp:coreProperties>
</file>